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B1D2F" w14:textId="77777777" w:rsidR="00DF30A4" w:rsidRDefault="00305520" w:rsidP="00567DCC">
      <w:pPr>
        <w:ind w:left="-720"/>
      </w:pPr>
      <w:r>
        <w:rPr>
          <w:noProof/>
        </w:rPr>
        <mc:AlternateContent>
          <mc:Choice Requires="wps">
            <w:drawing>
              <wp:anchor distT="45720" distB="45720" distL="114300" distR="114300" simplePos="0" relativeHeight="251659264" behindDoc="0" locked="0" layoutInCell="1" allowOverlap="1" wp14:anchorId="54015F45" wp14:editId="052F4869">
                <wp:simplePos x="0" y="0"/>
                <wp:positionH relativeFrom="column">
                  <wp:posOffset>3804920</wp:posOffset>
                </wp:positionH>
                <wp:positionV relativeFrom="paragraph">
                  <wp:posOffset>405</wp:posOffset>
                </wp:positionV>
                <wp:extent cx="2585085" cy="145034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085" cy="1450340"/>
                        </a:xfrm>
                        <a:prstGeom prst="rect">
                          <a:avLst/>
                        </a:prstGeom>
                        <a:solidFill>
                          <a:srgbClr val="FFFFFF"/>
                        </a:solidFill>
                        <a:ln w="9525">
                          <a:noFill/>
                          <a:miter lim="800000"/>
                          <a:headEnd/>
                          <a:tailEnd/>
                        </a:ln>
                      </wps:spPr>
                      <wps:txbx>
                        <w:txbxContent>
                          <w:p w14:paraId="41A4DF98" w14:textId="6FCE078F" w:rsidR="00305520" w:rsidRPr="00531E73" w:rsidRDefault="00D06ECA" w:rsidP="00567DCC">
                            <w:pPr>
                              <w:ind w:right="-733"/>
                              <w:rPr>
                                <w:rFonts w:ascii="Garamond" w:hAnsi="Garamond"/>
                              </w:rPr>
                            </w:pPr>
                            <w:r>
                              <w:rPr>
                                <w:rFonts w:ascii="Garamond" w:hAnsi="Garamond"/>
                                <w:b/>
                              </w:rPr>
                              <w:t>Ashley Sidebottom</w:t>
                            </w:r>
                            <w:r w:rsidR="00305520" w:rsidRPr="00531E73">
                              <w:rPr>
                                <w:rFonts w:ascii="Garamond" w:hAnsi="Garamond"/>
                                <w:b/>
                              </w:rPr>
                              <w:t xml:space="preserve">, </w:t>
                            </w:r>
                            <w:r w:rsidR="008340CD">
                              <w:rPr>
                                <w:rFonts w:ascii="Garamond" w:hAnsi="Garamond"/>
                                <w:b/>
                              </w:rPr>
                              <w:t>Ph.D</w:t>
                            </w:r>
                            <w:r w:rsidR="00195525">
                              <w:rPr>
                                <w:rFonts w:ascii="Garamond" w:hAnsi="Garamond"/>
                                <w:b/>
                              </w:rPr>
                              <w:t xml:space="preserve">. </w:t>
                            </w:r>
                            <w:r w:rsidR="00305520" w:rsidRPr="00531E73">
                              <w:rPr>
                                <w:rFonts w:ascii="Garamond" w:hAnsi="Garamond"/>
                              </w:rPr>
                              <w:br/>
                            </w:r>
                            <w:r>
                              <w:rPr>
                                <w:rFonts w:ascii="Garamond" w:hAnsi="Garamond"/>
                              </w:rPr>
                              <w:t>Metabolomics Platform Director</w:t>
                            </w:r>
                            <w:r w:rsidR="008340CD">
                              <w:rPr>
                                <w:rFonts w:ascii="Garamond" w:hAnsi="Garamond"/>
                              </w:rPr>
                              <w:br/>
                            </w:r>
                            <w:r w:rsidR="00305520" w:rsidRPr="00531E73">
                              <w:rPr>
                                <w:rFonts w:ascii="Garamond" w:hAnsi="Garamond"/>
                              </w:rPr>
                              <w:t>Knapp Center for Biomedical Discovery</w:t>
                            </w:r>
                            <w:r w:rsidR="00305520" w:rsidRPr="00531E73">
                              <w:rPr>
                                <w:rFonts w:ascii="Garamond" w:hAnsi="Garamond"/>
                              </w:rPr>
                              <w:br/>
                              <w:t>900 E. 57</w:t>
                            </w:r>
                            <w:r w:rsidR="00305520" w:rsidRPr="00531E73">
                              <w:rPr>
                                <w:rFonts w:ascii="Garamond" w:hAnsi="Garamond"/>
                                <w:vertAlign w:val="superscript"/>
                              </w:rPr>
                              <w:t>th</w:t>
                            </w:r>
                            <w:r w:rsidR="00531E73" w:rsidRPr="00531E73">
                              <w:rPr>
                                <w:rFonts w:ascii="Garamond" w:hAnsi="Garamond"/>
                              </w:rPr>
                              <w:t xml:space="preserve"> Street, </w:t>
                            </w:r>
                            <w:r>
                              <w:rPr>
                                <w:rFonts w:ascii="Garamond" w:hAnsi="Garamond"/>
                              </w:rPr>
                              <w:t>Suite 4130</w:t>
                            </w:r>
                            <w:r w:rsidR="00531E73" w:rsidRPr="00531E73">
                              <w:rPr>
                                <w:rFonts w:ascii="Garamond" w:hAnsi="Garamond"/>
                              </w:rPr>
                              <w:br/>
                            </w:r>
                            <w:r w:rsidR="00305520" w:rsidRPr="00531E73">
                              <w:rPr>
                                <w:rFonts w:ascii="Garamond" w:hAnsi="Garamond"/>
                              </w:rPr>
                              <w:t>Chicago, IL 60637</w:t>
                            </w:r>
                            <w:r w:rsidR="00305520" w:rsidRPr="00531E73">
                              <w:rPr>
                                <w:rFonts w:ascii="Garamond" w:hAnsi="Garamond"/>
                              </w:rPr>
                              <w:br/>
                            </w:r>
                            <w:r w:rsidR="001B4E43" w:rsidRPr="001B4E43">
                              <w:rPr>
                                <w:rFonts w:ascii="Garamond" w:hAnsi="Garamond"/>
                              </w:rPr>
                              <w:t>773.702.</w:t>
                            </w:r>
                            <w:r w:rsidRPr="00D06ECA">
                              <w:t xml:space="preserve"> </w:t>
                            </w:r>
                            <w:r w:rsidRPr="00D06ECA">
                              <w:rPr>
                                <w:rFonts w:ascii="Garamond" w:hAnsi="Garamond"/>
                              </w:rPr>
                              <w:t>2796</w:t>
                            </w:r>
                            <w:r w:rsidR="00531E73" w:rsidRPr="00531E73">
                              <w:rPr>
                                <w:rFonts w:ascii="Garamond" w:hAnsi="Garamond"/>
                              </w:rPr>
                              <w:br/>
                            </w:r>
                            <w:hyperlink r:id="rId5" w:history="1">
                              <w:r w:rsidRPr="001B5864">
                                <w:rPr>
                                  <w:rStyle w:val="Hyperlink"/>
                                </w:rPr>
                                <w:t>asidebottom@medicine.bsd.uchicago.edu</w:t>
                              </w:r>
                            </w:hyperlink>
                            <w:r>
                              <w:t xml:space="preserve"> </w:t>
                            </w:r>
                          </w:p>
                          <w:p w14:paraId="6D22984B" w14:textId="77777777" w:rsidR="00305520" w:rsidRDefault="003055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15F45" id="_x0000_t202" coordsize="21600,21600" o:spt="202" path="m,l,21600r21600,l21600,xe">
                <v:stroke joinstyle="miter"/>
                <v:path gradientshapeok="t" o:connecttype="rect"/>
              </v:shapetype>
              <v:shape id="Text Box 2" o:spid="_x0000_s1026" type="#_x0000_t202" style="position:absolute;left:0;text-align:left;margin-left:299.6pt;margin-top:.05pt;width:203.55pt;height:11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" stroked="f">
                <v:textbox>
                  <w:txbxContent>
                    <w:p w14:paraId="41A4DF98" w14:textId="6FCE078F" w:rsidR="00305520" w:rsidRPr="00531E73" w:rsidRDefault="00D06ECA" w:rsidP="00567DCC">
                      <w:pPr>
                        <w:ind w:right="-733"/>
                        <w:rPr>
                          <w:rFonts w:ascii="Garamond" w:hAnsi="Garamond"/>
                        </w:rPr>
                      </w:pPr>
                      <w:r>
                        <w:rPr>
                          <w:rFonts w:ascii="Garamond" w:hAnsi="Garamond"/>
                          <w:b/>
                        </w:rPr>
                        <w:t>Ashley Sidebottom</w:t>
                      </w:r>
                      <w:r w:rsidR="00305520" w:rsidRPr="00531E73">
                        <w:rPr>
                          <w:rFonts w:ascii="Garamond" w:hAnsi="Garamond"/>
                          <w:b/>
                        </w:rPr>
                        <w:t xml:space="preserve">, </w:t>
                      </w:r>
                      <w:r w:rsidR="008340CD">
                        <w:rPr>
                          <w:rFonts w:ascii="Garamond" w:hAnsi="Garamond"/>
                          <w:b/>
                        </w:rPr>
                        <w:t>Ph.D</w:t>
                      </w:r>
                      <w:r w:rsidR="00195525">
                        <w:rPr>
                          <w:rFonts w:ascii="Garamond" w:hAnsi="Garamond"/>
                          <w:b/>
                        </w:rPr>
                        <w:t xml:space="preserve">. </w:t>
                      </w:r>
                      <w:r w:rsidR="00305520" w:rsidRPr="00531E73">
                        <w:rPr>
                          <w:rFonts w:ascii="Garamond" w:hAnsi="Garamond"/>
                        </w:rPr>
                        <w:br/>
                      </w:r>
                      <w:r>
                        <w:rPr>
                          <w:rFonts w:ascii="Garamond" w:hAnsi="Garamond"/>
                        </w:rPr>
                        <w:t>Metabolomics Platform Director</w:t>
                      </w:r>
                      <w:r w:rsidR="008340CD">
                        <w:rPr>
                          <w:rFonts w:ascii="Garamond" w:hAnsi="Garamond"/>
                        </w:rPr>
                        <w:br/>
                      </w:r>
                      <w:r w:rsidR="00305520" w:rsidRPr="00531E73">
                        <w:rPr>
                          <w:rFonts w:ascii="Garamond" w:hAnsi="Garamond"/>
                        </w:rPr>
                        <w:t>Knapp Center for Biomedical Discovery</w:t>
                      </w:r>
                      <w:r w:rsidR="00305520" w:rsidRPr="00531E73">
                        <w:rPr>
                          <w:rFonts w:ascii="Garamond" w:hAnsi="Garamond"/>
                        </w:rPr>
                        <w:br/>
                        <w:t>900 E. 57</w:t>
                      </w:r>
                      <w:r w:rsidR="00305520" w:rsidRPr="00531E73">
                        <w:rPr>
                          <w:rFonts w:ascii="Garamond" w:hAnsi="Garamond"/>
                          <w:vertAlign w:val="superscript"/>
                        </w:rPr>
                        <w:t>th</w:t>
                      </w:r>
                      <w:r w:rsidR="00531E73" w:rsidRPr="00531E73">
                        <w:rPr>
                          <w:rFonts w:ascii="Garamond" w:hAnsi="Garamond"/>
                        </w:rPr>
                        <w:t xml:space="preserve"> Street, </w:t>
                      </w:r>
                      <w:r>
                        <w:rPr>
                          <w:rFonts w:ascii="Garamond" w:hAnsi="Garamond"/>
                        </w:rPr>
                        <w:t>Suite 4130</w:t>
                      </w:r>
                      <w:r w:rsidR="00531E73" w:rsidRPr="00531E73">
                        <w:rPr>
                          <w:rFonts w:ascii="Garamond" w:hAnsi="Garamond"/>
                        </w:rPr>
                        <w:br/>
                      </w:r>
                      <w:r w:rsidR="00305520" w:rsidRPr="00531E73">
                        <w:rPr>
                          <w:rFonts w:ascii="Garamond" w:hAnsi="Garamond"/>
                        </w:rPr>
                        <w:t>Chicago, IL 60637</w:t>
                      </w:r>
                      <w:r w:rsidR="00305520" w:rsidRPr="00531E73">
                        <w:rPr>
                          <w:rFonts w:ascii="Garamond" w:hAnsi="Garamond"/>
                        </w:rPr>
                        <w:br/>
                      </w:r>
                      <w:r w:rsidR="001B4E43" w:rsidRPr="001B4E43">
                        <w:rPr>
                          <w:rFonts w:ascii="Garamond" w:hAnsi="Garamond"/>
                        </w:rPr>
                        <w:t>773.702.</w:t>
                      </w:r>
                      <w:r w:rsidRPr="00D06ECA">
                        <w:t xml:space="preserve"> </w:t>
                      </w:r>
                      <w:r w:rsidRPr="00D06ECA">
                        <w:rPr>
                          <w:rFonts w:ascii="Garamond" w:hAnsi="Garamond"/>
                        </w:rPr>
                        <w:t>2796</w:t>
                      </w:r>
                      <w:r w:rsidR="00531E73" w:rsidRPr="00531E73">
                        <w:rPr>
                          <w:rFonts w:ascii="Garamond" w:hAnsi="Garamond"/>
                        </w:rPr>
                        <w:br/>
                      </w:r>
                      <w:hyperlink r:id="rId6" w:history="1">
                        <w:r w:rsidRPr="001B5864">
                          <w:rPr>
                            <w:rStyle w:val="Hyperlink"/>
                          </w:rPr>
                          <w:t>asidebottom@medicine.bsd.uchicago.edu</w:t>
                        </w:r>
                      </w:hyperlink>
                      <w:r>
                        <w:t xml:space="preserve"> </w:t>
                      </w:r>
                    </w:p>
                    <w:p w14:paraId="6D22984B" w14:textId="77777777" w:rsidR="00305520" w:rsidRDefault="00305520"/>
                  </w:txbxContent>
                </v:textbox>
                <w10:wrap type="square"/>
              </v:shape>
            </w:pict>
          </mc:Fallback>
        </mc:AlternateContent>
      </w:r>
      <w:r w:rsidRPr="00305520">
        <w:rPr>
          <w:noProof/>
        </w:rPr>
        <w:drawing>
          <wp:inline distT="0" distB="0" distL="0" distR="0" wp14:anchorId="3FA19E0B" wp14:editId="3638F1E6">
            <wp:extent cx="2842591" cy="609600"/>
            <wp:effectExtent l="0" t="0" r="0" b="0"/>
            <wp:docPr id="3" name="Picture 3" descr="C:\Users\nbentley\Pictures\dfi_logo_fullcolor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bentley\Pictures\dfi_logo_fullcolor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8020" cy="619342"/>
                    </a:xfrm>
                    <a:prstGeom prst="rect">
                      <a:avLst/>
                    </a:prstGeom>
                    <a:noFill/>
                    <a:ln>
                      <a:noFill/>
                    </a:ln>
                  </pic:spPr>
                </pic:pic>
              </a:graphicData>
            </a:graphic>
          </wp:inline>
        </w:drawing>
      </w:r>
    </w:p>
    <w:p w14:paraId="3CCB5590" w14:textId="66C6F855" w:rsidR="00305520" w:rsidRDefault="00F126BD" w:rsidP="00F126BD">
      <w:pPr>
        <w:spacing w:after="0" w:line="240" w:lineRule="auto"/>
        <w:rPr>
          <w:rFonts w:ascii="Times New Roman" w:hAnsi="Times New Roman" w:cs="Times New Roman"/>
          <w:b/>
          <w:color w:val="808080" w:themeColor="background1" w:themeShade="80"/>
          <w:sz w:val="24"/>
          <w:szCs w:val="24"/>
        </w:rPr>
      </w:pPr>
      <w:r w:rsidRPr="00F126BD">
        <w:rPr>
          <w:rFonts w:ascii="Times New Roman" w:hAnsi="Times New Roman" w:cs="Times New Roman"/>
          <w:b/>
          <w:color w:val="808080" w:themeColor="background1" w:themeShade="80"/>
          <w:sz w:val="24"/>
          <w:szCs w:val="24"/>
        </w:rPr>
        <w:t>HMMF Metabolomics</w:t>
      </w:r>
    </w:p>
    <w:p w14:paraId="3FA18F5B" w14:textId="0149EC5A" w:rsidR="00F126BD" w:rsidRPr="00F126BD" w:rsidRDefault="00F126BD" w:rsidP="00F126BD">
      <w:pPr>
        <w:spacing w:after="0" w:line="240" w:lineRule="auto"/>
        <w:rPr>
          <w:rFonts w:ascii="Times New Roman" w:hAnsi="Times New Roman" w:cs="Times New Roman"/>
          <w:bCs/>
          <w:color w:val="808080" w:themeColor="background1" w:themeShade="80"/>
          <w:sz w:val="24"/>
          <w:szCs w:val="24"/>
        </w:rPr>
      </w:pPr>
      <w:r w:rsidRPr="00F126BD">
        <w:rPr>
          <w:rFonts w:ascii="Times New Roman" w:hAnsi="Times New Roman" w:cs="Times New Roman"/>
          <w:bCs/>
          <w:color w:val="808080" w:themeColor="background1" w:themeShade="80"/>
          <w:sz w:val="24"/>
          <w:szCs w:val="24"/>
        </w:rPr>
        <w:t>Summary of General Methods</w:t>
      </w:r>
    </w:p>
    <w:p w14:paraId="4BC44A1C" w14:textId="5FA91F57" w:rsidR="00F126BD" w:rsidRPr="00F126BD" w:rsidRDefault="00F126BD" w:rsidP="00F126BD">
      <w:pPr>
        <w:spacing w:after="0" w:line="240" w:lineRule="auto"/>
        <w:rPr>
          <w:rFonts w:ascii="Times New Roman" w:hAnsi="Times New Roman" w:cs="Times New Roman"/>
          <w:bCs/>
          <w:color w:val="808080" w:themeColor="background1" w:themeShade="80"/>
          <w:sz w:val="24"/>
          <w:szCs w:val="24"/>
        </w:rPr>
      </w:pPr>
      <w:r w:rsidRPr="00F126BD">
        <w:rPr>
          <w:rFonts w:ascii="Times New Roman" w:hAnsi="Times New Roman" w:cs="Times New Roman"/>
          <w:bCs/>
          <w:color w:val="808080" w:themeColor="background1" w:themeShade="80"/>
          <w:sz w:val="24"/>
          <w:szCs w:val="24"/>
        </w:rPr>
        <w:t>Updated: August 2023</w:t>
      </w:r>
    </w:p>
    <w:p w14:paraId="052B98D5" w14:textId="77777777" w:rsidR="00483D5E" w:rsidRDefault="00483D5E"/>
    <w:p w14:paraId="36466ECB" w14:textId="77777777" w:rsidR="00F126BD" w:rsidRPr="00F126BD" w:rsidRDefault="00F126BD" w:rsidP="00F126BD">
      <w:pPr>
        <w:spacing w:line="480" w:lineRule="auto"/>
        <w:jc w:val="both"/>
        <w:rPr>
          <w:rFonts w:ascii="Times New Roman" w:hAnsi="Times New Roman" w:cs="Times New Roman"/>
          <w:b/>
          <w:bCs/>
          <w:sz w:val="24"/>
          <w:szCs w:val="24"/>
        </w:rPr>
      </w:pPr>
      <w:r w:rsidRPr="00F126BD">
        <w:rPr>
          <w:rFonts w:ascii="Times New Roman" w:hAnsi="Times New Roman" w:cs="Times New Roman"/>
          <w:b/>
          <w:sz w:val="24"/>
          <w:szCs w:val="24"/>
        </w:rPr>
        <w:t>Metabolomics Overview</w:t>
      </w:r>
    </w:p>
    <w:p w14:paraId="47153404" w14:textId="77777777" w:rsidR="00F126BD" w:rsidRPr="00F126BD" w:rsidRDefault="00F126BD" w:rsidP="00F126BD">
      <w:pPr>
        <w:jc w:val="both"/>
        <w:rPr>
          <w:rFonts w:ascii="Times New Roman" w:hAnsi="Times New Roman" w:cs="Times New Roman"/>
          <w:sz w:val="24"/>
          <w:szCs w:val="24"/>
        </w:rPr>
      </w:pPr>
      <w:r w:rsidRPr="00F126BD">
        <w:rPr>
          <w:rFonts w:ascii="Times New Roman" w:hAnsi="Times New Roman" w:cs="Times New Roman"/>
          <w:sz w:val="24"/>
          <w:szCs w:val="24"/>
        </w:rPr>
        <w:t>The fecal metabolome was analyzed across four mass spectrometry platforms to capture quantitative and qualitative levels of gut-derived metabolites with varying physiochemical properties such as hydrophobicity, size, and charge. The DFI Host-Microbe Metabolomics Facility (DFI-HMMF) routinely studies fecal material with the proposed methods and analysis pipelines. In brief, metabolites are extracted with organic solvent, dried down and resuspended for direct analyses or derivatization. Previously, all compounds have been validated by the DFI-HMMF through retention time and fragmentation comparison to standards and available databases. Compounds were chosen based on known host-microbe mechanisms or the compound level in fecal material was shown to significantly vary across patient populations indicating a potential role in health. Gas chromatography-mass spectrometry (GC-MS) was used to detect compounds following derivatization with pentafluorobenzyl bromide (</w:t>
      </w:r>
      <w:proofErr w:type="spellStart"/>
      <w:r w:rsidRPr="00F126BD">
        <w:rPr>
          <w:rFonts w:ascii="Times New Roman" w:hAnsi="Times New Roman" w:cs="Times New Roman"/>
          <w:sz w:val="24"/>
          <w:szCs w:val="24"/>
        </w:rPr>
        <w:t>PFBBr</w:t>
      </w:r>
      <w:proofErr w:type="spellEnd"/>
      <w:r w:rsidRPr="00F126BD">
        <w:rPr>
          <w:rFonts w:ascii="Times New Roman" w:hAnsi="Times New Roman" w:cs="Times New Roman"/>
          <w:sz w:val="24"/>
          <w:szCs w:val="24"/>
        </w:rPr>
        <w:t>)</w:t>
      </w:r>
      <w:r w:rsidRPr="00F126BD">
        <w:rPr>
          <w:rFonts w:ascii="Times New Roman" w:hAnsi="Times New Roman" w:cs="Times New Roman"/>
          <w:sz w:val="24"/>
          <w:szCs w:val="24"/>
          <w:vertAlign w:val="superscript"/>
        </w:rPr>
        <w:t>1</w:t>
      </w:r>
      <w:r w:rsidRPr="00F126BD">
        <w:rPr>
          <w:rFonts w:ascii="Times New Roman" w:hAnsi="Times New Roman" w:cs="Times New Roman"/>
          <w:sz w:val="24"/>
          <w:szCs w:val="24"/>
        </w:rPr>
        <w:t xml:space="preserve"> and trimethylsilyl-methoxamine (TMS-MOX)</w:t>
      </w:r>
      <w:r w:rsidRPr="00F126BD">
        <w:rPr>
          <w:rFonts w:ascii="Times New Roman" w:hAnsi="Times New Roman" w:cs="Times New Roman"/>
          <w:sz w:val="24"/>
          <w:szCs w:val="24"/>
          <w:vertAlign w:val="superscript"/>
        </w:rPr>
        <w:t>2,3</w:t>
      </w:r>
      <w:r w:rsidRPr="00F126BD">
        <w:rPr>
          <w:rFonts w:ascii="Times New Roman" w:hAnsi="Times New Roman" w:cs="Times New Roman"/>
          <w:sz w:val="24"/>
          <w:szCs w:val="24"/>
        </w:rPr>
        <w:t xml:space="preserve"> in two separate reactions. SCFAs (acetate, butyrate, propionate), lactate, and succinate will be quantitatively analyzed following PFB derivatization and detection by negative collision induced-gas chromatography-mass spectrometry ((</w:t>
      </w:r>
      <w:proofErr w:type="gramStart"/>
      <w:r w:rsidRPr="00F126BD">
        <w:rPr>
          <w:rFonts w:ascii="Times New Roman" w:hAnsi="Times New Roman" w:cs="Times New Roman"/>
          <w:sz w:val="24"/>
          <w:szCs w:val="24"/>
        </w:rPr>
        <w:t>-)CI</w:t>
      </w:r>
      <w:proofErr w:type="gramEnd"/>
      <w:r w:rsidRPr="00F126BD">
        <w:rPr>
          <w:rFonts w:ascii="Times New Roman" w:hAnsi="Times New Roman" w:cs="Times New Roman"/>
          <w:sz w:val="24"/>
          <w:szCs w:val="24"/>
        </w:rPr>
        <w:t>-GC-MS, Agilent 8890). Additional PFB-derivatized compounds within the SCFA, branched chain fatty acid, amino acid, aromatic, hydroxylated fatty acid, organic acid, and indole compound subclasses will be studied by normalized peak area. Positive ion electron impact-GC-MS ((</w:t>
      </w:r>
      <w:proofErr w:type="gramStart"/>
      <w:r w:rsidRPr="00F126BD">
        <w:rPr>
          <w:rFonts w:ascii="Times New Roman" w:hAnsi="Times New Roman" w:cs="Times New Roman"/>
          <w:sz w:val="24"/>
          <w:szCs w:val="24"/>
        </w:rPr>
        <w:t>+)EI</w:t>
      </w:r>
      <w:proofErr w:type="gramEnd"/>
      <w:r w:rsidRPr="00F126BD">
        <w:rPr>
          <w:rFonts w:ascii="Times New Roman" w:hAnsi="Times New Roman" w:cs="Times New Roman"/>
          <w:sz w:val="24"/>
          <w:szCs w:val="24"/>
        </w:rPr>
        <w:t>-GC-MS, Agilent 7890B) will be used to detect 169 molecules in the organic acid, carbohydrate, TCA intermediate, sterol, amino acid, indole and fatty acid subclasses following TMS-MOX derivatization. With the use of negative mode liquid chromatography-electrospray ionization-quadrupole time-of-flight-MS ((</w:t>
      </w:r>
      <w:proofErr w:type="gramStart"/>
      <w:r w:rsidRPr="00F126BD">
        <w:rPr>
          <w:rFonts w:ascii="Times New Roman" w:hAnsi="Times New Roman" w:cs="Times New Roman"/>
          <w:sz w:val="24"/>
          <w:szCs w:val="24"/>
        </w:rPr>
        <w:t>-)LC</w:t>
      </w:r>
      <w:proofErr w:type="gramEnd"/>
      <w:r w:rsidRPr="00F126BD">
        <w:rPr>
          <w:rFonts w:ascii="Times New Roman" w:hAnsi="Times New Roman" w:cs="Times New Roman"/>
          <w:sz w:val="24"/>
          <w:szCs w:val="24"/>
        </w:rPr>
        <w:t xml:space="preserve">-ESI-QTOF-MS, Agilent 6546), bile acids from the primary, secondary and </w:t>
      </w:r>
      <w:proofErr w:type="spellStart"/>
      <w:r w:rsidRPr="00F126BD">
        <w:rPr>
          <w:rFonts w:ascii="Times New Roman" w:hAnsi="Times New Roman" w:cs="Times New Roman"/>
          <w:sz w:val="24"/>
          <w:szCs w:val="24"/>
        </w:rPr>
        <w:t>glyco</w:t>
      </w:r>
      <w:proofErr w:type="spellEnd"/>
      <w:r w:rsidRPr="00F126BD">
        <w:rPr>
          <w:rFonts w:ascii="Times New Roman" w:hAnsi="Times New Roman" w:cs="Times New Roman"/>
          <w:sz w:val="24"/>
          <w:szCs w:val="24"/>
        </w:rPr>
        <w:t>/</w:t>
      </w:r>
      <w:proofErr w:type="spellStart"/>
      <w:r w:rsidRPr="00F126BD">
        <w:rPr>
          <w:rFonts w:ascii="Times New Roman" w:hAnsi="Times New Roman" w:cs="Times New Roman"/>
          <w:sz w:val="24"/>
          <w:szCs w:val="24"/>
        </w:rPr>
        <w:t>tauro</w:t>
      </w:r>
      <w:proofErr w:type="spellEnd"/>
      <w:r w:rsidRPr="00F126BD">
        <w:rPr>
          <w:rFonts w:ascii="Times New Roman" w:hAnsi="Times New Roman" w:cs="Times New Roman"/>
          <w:sz w:val="24"/>
          <w:szCs w:val="24"/>
        </w:rPr>
        <w:t>-conjugated subclasses will be analyzed from fecal material.</w:t>
      </w:r>
      <w:r w:rsidRPr="00F126BD">
        <w:rPr>
          <w:rFonts w:ascii="Times New Roman" w:hAnsi="Times New Roman" w:cs="Times New Roman"/>
          <w:sz w:val="24"/>
          <w:szCs w:val="24"/>
          <w:vertAlign w:val="superscript"/>
        </w:rPr>
        <w:t>4</w:t>
      </w:r>
      <w:r w:rsidRPr="00F126BD">
        <w:rPr>
          <w:rFonts w:ascii="Times New Roman" w:hAnsi="Times New Roman" w:cs="Times New Roman"/>
          <w:sz w:val="24"/>
          <w:szCs w:val="24"/>
        </w:rPr>
        <w:t xml:space="preserve"> In addition to retention time validation, the standard intact and fragment masses are routinely detected with </w:t>
      </w:r>
      <w:r w:rsidRPr="00F126BD">
        <w:rPr>
          <w:rFonts w:ascii="Times New Roman" w:eastAsia="Arial Unicode MS" w:hAnsi="Times New Roman" w:cs="Times New Roman"/>
          <w:sz w:val="24"/>
          <w:szCs w:val="24"/>
        </w:rPr>
        <w:t>differences</w:t>
      </w:r>
      <w:r w:rsidRPr="00F126BD">
        <w:rPr>
          <w:rFonts w:ascii="Times New Roman" w:hAnsi="Times New Roman" w:cs="Times New Roman"/>
          <w:sz w:val="24"/>
          <w:szCs w:val="24"/>
        </w:rPr>
        <w:t xml:space="preserve"> &lt; 5 ppm </w:t>
      </w:r>
      <w:r w:rsidRPr="00F126BD">
        <w:rPr>
          <w:rFonts w:ascii="Times New Roman" w:eastAsia="Arial Unicode MS" w:hAnsi="Times New Roman" w:cs="Times New Roman"/>
          <w:sz w:val="24"/>
          <w:szCs w:val="24"/>
        </w:rPr>
        <w:t>c</w:t>
      </w:r>
      <w:r w:rsidRPr="00F126BD">
        <w:rPr>
          <w:rFonts w:ascii="Times New Roman" w:hAnsi="Times New Roman" w:cs="Times New Roman"/>
          <w:sz w:val="24"/>
          <w:szCs w:val="24"/>
        </w:rPr>
        <w:t>ompared to calculated values. Positive mode LC-triple quadrupole-MS ((</w:t>
      </w:r>
      <w:proofErr w:type="gramStart"/>
      <w:r w:rsidRPr="00F126BD">
        <w:rPr>
          <w:rFonts w:ascii="Times New Roman" w:hAnsi="Times New Roman" w:cs="Times New Roman"/>
          <w:sz w:val="24"/>
          <w:szCs w:val="24"/>
        </w:rPr>
        <w:t>+)LC</w:t>
      </w:r>
      <w:proofErr w:type="gramEnd"/>
      <w:r w:rsidRPr="00F126BD">
        <w:rPr>
          <w:rFonts w:ascii="Times New Roman" w:hAnsi="Times New Roman" w:cs="Times New Roman"/>
          <w:sz w:val="24"/>
          <w:szCs w:val="24"/>
        </w:rPr>
        <w:t>-ESI-QQQ-MS, Agilent 6547) will be used to analyze indole and tryptophan catabolites. Tryptophan is an essential amino acid that is ingested in the host diet. Conversion by microbes and the host result in biologically active compounds such as serotonin, kynurenine, and melatonin. These metabolic products impact the local gut environment as well as systemically with many capable of crossing the blood-brain-barrier.</w:t>
      </w:r>
    </w:p>
    <w:p w14:paraId="1379683B" w14:textId="77777777" w:rsidR="00F126BD" w:rsidRPr="00F126BD" w:rsidRDefault="00F126BD" w:rsidP="00F126BD">
      <w:pPr>
        <w:jc w:val="both"/>
        <w:rPr>
          <w:rFonts w:ascii="Times New Roman" w:hAnsi="Times New Roman" w:cs="Times New Roman"/>
          <w:sz w:val="24"/>
          <w:szCs w:val="24"/>
        </w:rPr>
      </w:pPr>
    </w:p>
    <w:p w14:paraId="33A04CB1" w14:textId="77777777" w:rsidR="00F126BD" w:rsidRPr="00F126BD" w:rsidRDefault="00F126BD" w:rsidP="00F126BD">
      <w:pPr>
        <w:jc w:val="both"/>
        <w:rPr>
          <w:rFonts w:ascii="Times New Roman" w:hAnsi="Times New Roman" w:cs="Times New Roman"/>
          <w:sz w:val="24"/>
          <w:szCs w:val="24"/>
        </w:rPr>
      </w:pPr>
    </w:p>
    <w:p w14:paraId="0C0286A0" w14:textId="77777777" w:rsidR="00A261A3" w:rsidRDefault="00A261A3" w:rsidP="00F126BD">
      <w:pPr>
        <w:jc w:val="both"/>
        <w:rPr>
          <w:rFonts w:ascii="Times New Roman" w:hAnsi="Times New Roman" w:cs="Times New Roman"/>
          <w:sz w:val="24"/>
          <w:szCs w:val="24"/>
        </w:rPr>
      </w:pPr>
    </w:p>
    <w:p w14:paraId="27AAF10D" w14:textId="64F7A85B" w:rsidR="00F126BD" w:rsidRPr="00F126BD" w:rsidRDefault="00F126BD" w:rsidP="00F126BD">
      <w:pPr>
        <w:jc w:val="both"/>
        <w:rPr>
          <w:rFonts w:ascii="Times New Roman" w:hAnsi="Times New Roman" w:cs="Times New Roman"/>
          <w:sz w:val="24"/>
          <w:szCs w:val="24"/>
        </w:rPr>
      </w:pPr>
      <w:r w:rsidRPr="00F126BD">
        <w:rPr>
          <w:rFonts w:ascii="Times New Roman" w:hAnsi="Times New Roman" w:cs="Times New Roman"/>
          <w:sz w:val="24"/>
          <w:szCs w:val="24"/>
        </w:rPr>
        <w:lastRenderedPageBreak/>
        <w:t>References</w:t>
      </w:r>
    </w:p>
    <w:p w14:paraId="63EE55E3" w14:textId="77777777" w:rsidR="00F126BD" w:rsidRPr="00F126BD" w:rsidRDefault="00F126BD" w:rsidP="00F126BD">
      <w:pPr>
        <w:pStyle w:val="ListParagraph"/>
        <w:numPr>
          <w:ilvl w:val="0"/>
          <w:numId w:val="1"/>
        </w:numPr>
        <w:jc w:val="both"/>
        <w:rPr>
          <w:rFonts w:ascii="Times New Roman" w:hAnsi="Times New Roman" w:cs="Times New Roman"/>
        </w:rPr>
      </w:pPr>
      <w:r w:rsidRPr="00F126BD">
        <w:rPr>
          <w:rFonts w:ascii="Times New Roman" w:hAnsi="Times New Roman" w:cs="Times New Roman"/>
        </w:rPr>
        <w:t xml:space="preserve">Haak, B. W., Littmann, E. R., </w:t>
      </w:r>
      <w:proofErr w:type="spellStart"/>
      <w:r w:rsidRPr="00F126BD">
        <w:rPr>
          <w:rFonts w:ascii="Times New Roman" w:hAnsi="Times New Roman" w:cs="Times New Roman"/>
        </w:rPr>
        <w:t>Chaubard</w:t>
      </w:r>
      <w:proofErr w:type="spellEnd"/>
      <w:r w:rsidRPr="00F126BD">
        <w:rPr>
          <w:rFonts w:ascii="Times New Roman" w:hAnsi="Times New Roman" w:cs="Times New Roman"/>
        </w:rPr>
        <w:t xml:space="preserve">, J.-L., Pickard, A. J., Fontana, E., Adhi, F., Gyaltshen, Y., Ling, L., </w:t>
      </w:r>
      <w:proofErr w:type="spellStart"/>
      <w:r w:rsidRPr="00F126BD">
        <w:rPr>
          <w:rFonts w:ascii="Times New Roman" w:hAnsi="Times New Roman" w:cs="Times New Roman"/>
        </w:rPr>
        <w:t>Morjaria</w:t>
      </w:r>
      <w:proofErr w:type="spellEnd"/>
      <w:r w:rsidRPr="00F126BD">
        <w:rPr>
          <w:rFonts w:ascii="Times New Roman" w:hAnsi="Times New Roman" w:cs="Times New Roman"/>
        </w:rPr>
        <w:t xml:space="preserve">, S. M., Peled, J. U., van den Brink, M. R., Geyer, A. I., Cross, J. R., Pamer, E. G., &amp; Taur, Y. (2018). Impact of gut colonization with butyrate-producing microbiota on respiratory viral infection following </w:t>
      </w:r>
      <w:proofErr w:type="spellStart"/>
      <w:r w:rsidRPr="00F126BD">
        <w:rPr>
          <w:rFonts w:ascii="Times New Roman" w:hAnsi="Times New Roman" w:cs="Times New Roman"/>
        </w:rPr>
        <w:t>allo</w:t>
      </w:r>
      <w:proofErr w:type="spellEnd"/>
      <w:r w:rsidRPr="00F126BD">
        <w:rPr>
          <w:rFonts w:ascii="Times New Roman" w:hAnsi="Times New Roman" w:cs="Times New Roman"/>
        </w:rPr>
        <w:t xml:space="preserve">-HCT. </w:t>
      </w:r>
      <w:r w:rsidRPr="00F126BD">
        <w:rPr>
          <w:rFonts w:ascii="Times New Roman" w:hAnsi="Times New Roman" w:cs="Times New Roman"/>
          <w:i/>
          <w:iCs/>
        </w:rPr>
        <w:t>Blood</w:t>
      </w:r>
      <w:r w:rsidRPr="00F126BD">
        <w:rPr>
          <w:rFonts w:ascii="Times New Roman" w:hAnsi="Times New Roman" w:cs="Times New Roman"/>
        </w:rPr>
        <w:t xml:space="preserve">, </w:t>
      </w:r>
      <w:r w:rsidRPr="00F126BD">
        <w:rPr>
          <w:rFonts w:ascii="Times New Roman" w:hAnsi="Times New Roman" w:cs="Times New Roman"/>
          <w:i/>
          <w:iCs/>
        </w:rPr>
        <w:t>131</w:t>
      </w:r>
      <w:r w:rsidRPr="00F126BD">
        <w:rPr>
          <w:rFonts w:ascii="Times New Roman" w:hAnsi="Times New Roman" w:cs="Times New Roman"/>
        </w:rPr>
        <w:t>(26), 2978–2986. https://doi.org/10.1182/blood-2018-01-828996</w:t>
      </w:r>
    </w:p>
    <w:p w14:paraId="4961E152" w14:textId="77777777" w:rsidR="00F126BD" w:rsidRPr="00F126BD" w:rsidRDefault="00F126BD" w:rsidP="00F126BD">
      <w:pPr>
        <w:pStyle w:val="ListParagraph"/>
        <w:numPr>
          <w:ilvl w:val="0"/>
          <w:numId w:val="1"/>
        </w:numPr>
        <w:jc w:val="both"/>
        <w:rPr>
          <w:rFonts w:ascii="Times New Roman" w:hAnsi="Times New Roman" w:cs="Times New Roman"/>
        </w:rPr>
      </w:pPr>
      <w:r w:rsidRPr="00F126BD">
        <w:rPr>
          <w:rFonts w:ascii="Times New Roman" w:hAnsi="Times New Roman" w:cs="Times New Roman"/>
        </w:rPr>
        <w:t xml:space="preserve">Shan, J., Peng, L., Qian, W., Xie, T., Kang, A., Gao, B., &amp; Di, L. (2018). Integrated Serum and Fecal Metabolomics Study of Collagen-Induced Arthritis Rats and the Therapeutic Effects of the </w:t>
      </w:r>
      <w:proofErr w:type="spellStart"/>
      <w:r w:rsidRPr="00F126BD">
        <w:rPr>
          <w:rFonts w:ascii="Times New Roman" w:hAnsi="Times New Roman" w:cs="Times New Roman"/>
        </w:rPr>
        <w:t>Zushima</w:t>
      </w:r>
      <w:proofErr w:type="spellEnd"/>
      <w:r w:rsidRPr="00F126BD">
        <w:rPr>
          <w:rFonts w:ascii="Times New Roman" w:hAnsi="Times New Roman" w:cs="Times New Roman"/>
        </w:rPr>
        <w:t xml:space="preserve"> Tablet. </w:t>
      </w:r>
      <w:r w:rsidRPr="00F126BD">
        <w:rPr>
          <w:rFonts w:ascii="Times New Roman" w:hAnsi="Times New Roman" w:cs="Times New Roman"/>
          <w:i/>
          <w:iCs/>
        </w:rPr>
        <w:t>Frontiers in Pharmacology</w:t>
      </w:r>
      <w:r w:rsidRPr="00F126BD">
        <w:rPr>
          <w:rFonts w:ascii="Times New Roman" w:hAnsi="Times New Roman" w:cs="Times New Roman"/>
        </w:rPr>
        <w:t xml:space="preserve">, </w:t>
      </w:r>
      <w:r w:rsidRPr="00F126BD">
        <w:rPr>
          <w:rFonts w:ascii="Times New Roman" w:hAnsi="Times New Roman" w:cs="Times New Roman"/>
          <w:i/>
          <w:iCs/>
        </w:rPr>
        <w:t>9</w:t>
      </w:r>
      <w:r w:rsidRPr="00F126BD">
        <w:rPr>
          <w:rFonts w:ascii="Times New Roman" w:hAnsi="Times New Roman" w:cs="Times New Roman"/>
        </w:rPr>
        <w:t>, 891. https://doi.org/10.3389/fphar.2018.00891</w:t>
      </w:r>
    </w:p>
    <w:p w14:paraId="4B0DEA4B" w14:textId="77777777" w:rsidR="00F126BD" w:rsidRPr="00F126BD" w:rsidRDefault="00F126BD" w:rsidP="00F126BD">
      <w:pPr>
        <w:pStyle w:val="ListParagraph"/>
        <w:numPr>
          <w:ilvl w:val="0"/>
          <w:numId w:val="1"/>
        </w:numPr>
        <w:jc w:val="both"/>
        <w:rPr>
          <w:rFonts w:ascii="Times New Roman" w:hAnsi="Times New Roman" w:cs="Times New Roman"/>
        </w:rPr>
      </w:pPr>
      <w:r w:rsidRPr="00F126BD">
        <w:rPr>
          <w:rFonts w:ascii="Times New Roman" w:hAnsi="Times New Roman" w:cs="Times New Roman"/>
        </w:rPr>
        <w:t xml:space="preserve">Fiehn, O. (2016). Metabolomics by Gas Chromatography-Mass Spectrometry: Combined Targeted and Untargeted Profiling. </w:t>
      </w:r>
      <w:r w:rsidRPr="00F126BD">
        <w:rPr>
          <w:rFonts w:ascii="Times New Roman" w:hAnsi="Times New Roman" w:cs="Times New Roman"/>
          <w:i/>
          <w:iCs/>
        </w:rPr>
        <w:t>Current Protocols in Molecular Biology, 114</w:t>
      </w:r>
      <w:r w:rsidRPr="00F126BD">
        <w:rPr>
          <w:rFonts w:ascii="Times New Roman" w:hAnsi="Times New Roman" w:cs="Times New Roman"/>
        </w:rPr>
        <w:t>, 30.4.1–30.4.32. https://doi.org/10.1002/0471142727.mb3004s114</w:t>
      </w:r>
    </w:p>
    <w:p w14:paraId="6FE22179" w14:textId="77777777" w:rsidR="00F126BD" w:rsidRPr="00F126BD" w:rsidRDefault="00F126BD" w:rsidP="00F126BD">
      <w:pPr>
        <w:pStyle w:val="ListParagraph"/>
        <w:numPr>
          <w:ilvl w:val="0"/>
          <w:numId w:val="1"/>
        </w:numPr>
        <w:jc w:val="both"/>
        <w:rPr>
          <w:rFonts w:ascii="Times New Roman" w:hAnsi="Times New Roman" w:cs="Times New Roman"/>
        </w:rPr>
      </w:pPr>
      <w:r w:rsidRPr="00F126BD">
        <w:rPr>
          <w:rFonts w:ascii="Times New Roman" w:hAnsi="Times New Roman" w:cs="Times New Roman"/>
        </w:rPr>
        <w:t xml:space="preserve">Gómez, C., </w:t>
      </w:r>
      <w:proofErr w:type="spellStart"/>
      <w:r w:rsidRPr="00F126BD">
        <w:rPr>
          <w:rFonts w:ascii="Times New Roman" w:hAnsi="Times New Roman" w:cs="Times New Roman"/>
        </w:rPr>
        <w:t>Stücheli</w:t>
      </w:r>
      <w:proofErr w:type="spellEnd"/>
      <w:r w:rsidRPr="00F126BD">
        <w:rPr>
          <w:rFonts w:ascii="Times New Roman" w:hAnsi="Times New Roman" w:cs="Times New Roman"/>
        </w:rPr>
        <w:t xml:space="preserve">, S., </w:t>
      </w:r>
      <w:proofErr w:type="spellStart"/>
      <w:r w:rsidRPr="00F126BD">
        <w:rPr>
          <w:rFonts w:ascii="Times New Roman" w:hAnsi="Times New Roman" w:cs="Times New Roman"/>
        </w:rPr>
        <w:t>Kratschmar</w:t>
      </w:r>
      <w:proofErr w:type="spellEnd"/>
      <w:r w:rsidRPr="00F126BD">
        <w:rPr>
          <w:rFonts w:ascii="Times New Roman" w:hAnsi="Times New Roman" w:cs="Times New Roman"/>
        </w:rPr>
        <w:t xml:space="preserve">, D. V., </w:t>
      </w:r>
      <w:proofErr w:type="spellStart"/>
      <w:r w:rsidRPr="00F126BD">
        <w:rPr>
          <w:rFonts w:ascii="Times New Roman" w:hAnsi="Times New Roman" w:cs="Times New Roman"/>
        </w:rPr>
        <w:t>Bouitbir</w:t>
      </w:r>
      <w:proofErr w:type="spellEnd"/>
      <w:r w:rsidRPr="00F126BD">
        <w:rPr>
          <w:rFonts w:ascii="Times New Roman" w:hAnsi="Times New Roman" w:cs="Times New Roman"/>
        </w:rPr>
        <w:t xml:space="preserve">, J., &amp; Odermatt, A. (2020). Development and Validation of a Highly Sensitive LC-MS/MS Method for the Analysis of Bile Acids in Serum, Plasma, and Liver Tissue Samples. </w:t>
      </w:r>
      <w:r w:rsidRPr="00F126BD">
        <w:rPr>
          <w:rFonts w:ascii="Times New Roman" w:hAnsi="Times New Roman" w:cs="Times New Roman"/>
          <w:i/>
          <w:iCs/>
        </w:rPr>
        <w:t>Metabolites</w:t>
      </w:r>
      <w:r w:rsidRPr="00F126BD">
        <w:rPr>
          <w:rFonts w:ascii="Times New Roman" w:hAnsi="Times New Roman" w:cs="Times New Roman"/>
        </w:rPr>
        <w:t xml:space="preserve">, </w:t>
      </w:r>
      <w:r w:rsidRPr="00F126BD">
        <w:rPr>
          <w:rFonts w:ascii="Times New Roman" w:hAnsi="Times New Roman" w:cs="Times New Roman"/>
          <w:i/>
          <w:iCs/>
        </w:rPr>
        <w:t>10</w:t>
      </w:r>
      <w:r w:rsidRPr="00F126BD">
        <w:rPr>
          <w:rFonts w:ascii="Times New Roman" w:hAnsi="Times New Roman" w:cs="Times New Roman"/>
        </w:rPr>
        <w:t>(7). https://doi.org/10.3390/metabo10070282</w:t>
      </w:r>
    </w:p>
    <w:p w14:paraId="7293F9BB" w14:textId="77777777" w:rsidR="00483D5E" w:rsidRPr="00F126BD" w:rsidRDefault="00483D5E">
      <w:pPr>
        <w:rPr>
          <w:rFonts w:ascii="Times New Roman" w:hAnsi="Times New Roman" w:cs="Times New Roman"/>
          <w:sz w:val="24"/>
          <w:szCs w:val="24"/>
        </w:rPr>
      </w:pPr>
    </w:p>
    <w:sectPr w:rsidR="00483D5E" w:rsidRPr="00F126BD" w:rsidSect="00567DCC">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438D6"/>
    <w:multiLevelType w:val="hybridMultilevel"/>
    <w:tmpl w:val="69E28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600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520"/>
    <w:rsid w:val="000E39F9"/>
    <w:rsid w:val="00136BF6"/>
    <w:rsid w:val="00195525"/>
    <w:rsid w:val="001B4E43"/>
    <w:rsid w:val="00305520"/>
    <w:rsid w:val="0036480C"/>
    <w:rsid w:val="004820CD"/>
    <w:rsid w:val="00483D5E"/>
    <w:rsid w:val="00531E73"/>
    <w:rsid w:val="00567DCC"/>
    <w:rsid w:val="0067066C"/>
    <w:rsid w:val="008340CD"/>
    <w:rsid w:val="00A261A3"/>
    <w:rsid w:val="00A86869"/>
    <w:rsid w:val="00AD6921"/>
    <w:rsid w:val="00BB0E18"/>
    <w:rsid w:val="00D06ECA"/>
    <w:rsid w:val="00DF30A4"/>
    <w:rsid w:val="00F126BD"/>
    <w:rsid w:val="00F22013"/>
    <w:rsid w:val="00F96A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09CE6"/>
  <w15:chartTrackingRefBased/>
  <w15:docId w15:val="{EF849077-C18C-4261-AA37-5AB33F31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520"/>
    <w:rPr>
      <w:rFonts w:ascii="Segoe UI" w:hAnsi="Segoe UI" w:cs="Segoe UI"/>
      <w:sz w:val="18"/>
      <w:szCs w:val="18"/>
    </w:rPr>
  </w:style>
  <w:style w:type="character" w:styleId="Hyperlink">
    <w:name w:val="Hyperlink"/>
    <w:basedOn w:val="DefaultParagraphFont"/>
    <w:uiPriority w:val="99"/>
    <w:unhideWhenUsed/>
    <w:rsid w:val="00305520"/>
    <w:rPr>
      <w:color w:val="0563C1" w:themeColor="hyperlink"/>
      <w:u w:val="single"/>
    </w:rPr>
  </w:style>
  <w:style w:type="paragraph" w:styleId="ListParagraph">
    <w:name w:val="List Paragraph"/>
    <w:basedOn w:val="Normal"/>
    <w:uiPriority w:val="34"/>
    <w:qFormat/>
    <w:rsid w:val="00F126BD"/>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idebottom@medicine.bsd.uchicago.edu" TargetMode="External"/><Relationship Id="rId5" Type="http://schemas.openxmlformats.org/officeDocument/2006/relationships/hyperlink" Target="mailto:asidebottom@medicine.bsd.uchicago.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Noreen [BSD] - DFI</dc:creator>
  <cp:keywords/>
  <dc:description/>
  <cp:lastModifiedBy>Shannon Hocker</cp:lastModifiedBy>
  <cp:revision>3</cp:revision>
  <cp:lastPrinted>2021-01-14T22:12:00Z</cp:lastPrinted>
  <dcterms:created xsi:type="dcterms:W3CDTF">2023-11-30T17:04:00Z</dcterms:created>
  <dcterms:modified xsi:type="dcterms:W3CDTF">2023-11-30T17:18:00Z</dcterms:modified>
</cp:coreProperties>
</file>